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6C" w:rsidRDefault="0006286C" w:rsidP="0006286C">
      <w:pPr>
        <w:jc w:val="center"/>
        <w:rPr>
          <w:b/>
          <w:sz w:val="28"/>
          <w:szCs w:val="28"/>
        </w:rPr>
      </w:pPr>
      <w:r w:rsidRPr="0006286C">
        <w:rPr>
          <w:b/>
          <w:sz w:val="28"/>
          <w:szCs w:val="28"/>
        </w:rPr>
        <w:t>CONFERENZA UNIFICATA DEL 21 LUGLIO 2016</w:t>
      </w:r>
    </w:p>
    <w:p w:rsidR="0006286C" w:rsidRPr="0006286C" w:rsidRDefault="0006286C" w:rsidP="0006286C">
      <w:pPr>
        <w:jc w:val="center"/>
        <w:rPr>
          <w:b/>
          <w:sz w:val="28"/>
          <w:szCs w:val="28"/>
        </w:rPr>
      </w:pPr>
      <w:r>
        <w:rPr>
          <w:b/>
          <w:sz w:val="28"/>
          <w:szCs w:val="28"/>
        </w:rPr>
        <w:t>Report</w:t>
      </w:r>
    </w:p>
    <w:p w:rsidR="0006286C" w:rsidRDefault="0006286C" w:rsidP="0006286C"/>
    <w:p w:rsidR="0006286C" w:rsidRDefault="0006286C" w:rsidP="0006286C">
      <w:r>
        <w:t xml:space="preserve"> APPROVAZIONE DEL VERBALE DELLA SEDUTA DEL 7 LUGLIO 2016.</w:t>
      </w:r>
    </w:p>
    <w:p w:rsidR="0006286C" w:rsidRDefault="0006286C" w:rsidP="0006286C"/>
    <w:p w:rsidR="0006286C" w:rsidRDefault="0006286C" w:rsidP="0006286C">
      <w:r>
        <w:t>Punto 1) all’</w:t>
      </w:r>
      <w:proofErr w:type="spellStart"/>
      <w:r>
        <w:t>O.d.G.</w:t>
      </w:r>
      <w:proofErr w:type="spellEnd"/>
      <w:r>
        <w:t>:</w:t>
      </w:r>
    </w:p>
    <w:p w:rsidR="0006286C" w:rsidRDefault="0006286C" w:rsidP="0006286C"/>
    <w:p w:rsidR="0006286C" w:rsidRDefault="0006286C" w:rsidP="0006286C">
      <w:pPr>
        <w:jc w:val="both"/>
      </w:pPr>
      <w:r>
        <w:t xml:space="preserve">INTESA SULLO SCHEMA DI DECRETO DEL PRESIDENTE DEL CONSIGLIO DEI MINISTRI RECANTE: “RIPARTO DEL CONTRIBUTO DI 70 MILIONI DI EURO PER L’ANNO 2016 A FAVORE DELLE REGIONI A STATUTO ORDINARIO E DEGLI ENTI TERRITORIALI CHE ESERCITANO LE FUNZIONI RELATIVE ALL’ASSISTENZA PER L’AUTONOMIA E LA COMUNICAZIONE PERSONALE DEGLI ALUNNI CON DISABILITÀ FISICHE O SENSORIALI E AI SERVIZI DI SUPPORTO ORGANIZZATIVO DEL SERVIZIO DI ISTRUZIONE PER GLI ALUNNI CON HANDICAP O IN SITUAZIONI DI SVANTAGGIO”. (PRESIDENZA CONSIGLIO DEI </w:t>
      </w:r>
      <w:proofErr w:type="gramStart"/>
      <w:r>
        <w:t>MINISTRI)  Intesa</w:t>
      </w:r>
      <w:proofErr w:type="gramEnd"/>
      <w:r>
        <w:t>, ai sensi dell’articolo 1, comma 947, della legge 28 dicembre 2015, n. 208. (Legge di stabilità 2016)</w:t>
      </w:r>
    </w:p>
    <w:p w:rsidR="0006286C" w:rsidRPr="0006286C" w:rsidRDefault="0006286C" w:rsidP="0006286C">
      <w:pPr>
        <w:rPr>
          <w:b/>
          <w:u w:val="single"/>
        </w:rPr>
      </w:pPr>
      <w:r w:rsidRPr="0006286C">
        <w:rPr>
          <w:b/>
          <w:u w:val="single"/>
        </w:rPr>
        <w:t>Mancata Intesa</w:t>
      </w:r>
    </w:p>
    <w:p w:rsidR="0006286C" w:rsidRDefault="0006286C" w:rsidP="0006286C"/>
    <w:p w:rsidR="0006286C" w:rsidRDefault="0006286C" w:rsidP="0006286C">
      <w:r>
        <w:t>Punto 2) all’</w:t>
      </w:r>
      <w:proofErr w:type="spellStart"/>
      <w:r>
        <w:t>O.d.G.</w:t>
      </w:r>
      <w:proofErr w:type="spellEnd"/>
      <w:r>
        <w:t>:</w:t>
      </w:r>
    </w:p>
    <w:p w:rsidR="0006286C" w:rsidRDefault="0006286C" w:rsidP="0006286C"/>
    <w:p w:rsidR="0006286C" w:rsidRDefault="0006286C" w:rsidP="0006286C">
      <w:pPr>
        <w:jc w:val="both"/>
      </w:pPr>
      <w:r>
        <w:t>INTESA TRA GOVERNO, REGIONI ED ENTI LOCALI CONCERNENTI LE CARATTERISTICHE DEI PUNTI DI RACCOLTA DEL GIOCO PUBBLICO DI CUI ALL’ARTICOLO 1, COMMA 936, DELLA LEGGE 28 DICEMBRE 2015, N. 208. (LEGGE DI STABILITA’ 2016) (ECONOMIA E FINANZE) Intesa, ai sensi dell’articolo 1, comma 936, della legge 28 dicembre 2015, n. 208. (Legge di stabilità 2016)</w:t>
      </w:r>
    </w:p>
    <w:p w:rsidR="0006286C" w:rsidRPr="0006286C" w:rsidRDefault="0006286C" w:rsidP="0006286C">
      <w:pPr>
        <w:rPr>
          <w:b/>
          <w:u w:val="single"/>
        </w:rPr>
      </w:pPr>
      <w:r w:rsidRPr="0006286C">
        <w:rPr>
          <w:b/>
          <w:u w:val="single"/>
        </w:rPr>
        <w:t>RINVIO</w:t>
      </w:r>
    </w:p>
    <w:p w:rsidR="0006286C" w:rsidRDefault="0006286C" w:rsidP="0006286C"/>
    <w:p w:rsidR="0006286C" w:rsidRDefault="0006286C" w:rsidP="0006286C"/>
    <w:p w:rsidR="0006286C" w:rsidRDefault="0006286C" w:rsidP="0006286C">
      <w:r>
        <w:t xml:space="preserve"> Punto 3) all’</w:t>
      </w:r>
      <w:proofErr w:type="spellStart"/>
      <w:r>
        <w:t>O.d.G.</w:t>
      </w:r>
      <w:proofErr w:type="spellEnd"/>
      <w:r>
        <w:t>:</w:t>
      </w:r>
    </w:p>
    <w:p w:rsidR="0006286C" w:rsidRDefault="0006286C" w:rsidP="0006286C"/>
    <w:p w:rsidR="0006286C" w:rsidRDefault="0006286C" w:rsidP="0006286C">
      <w:pPr>
        <w:jc w:val="both"/>
      </w:pPr>
      <w:r>
        <w:t>PARERE SULLO SCHEMA DI DECRETO DEL PRESIDENTE DELLA REPUBBLICA RECANTE REGOLAMENTO CONCERNENTE LE MODIFICHE AL D.P.R. 30 APRILE 1999, N. 162, PER L’ATTUAZIONE DELLA DIRETTIVA 2014/33/UE RELATIVA AGLI ASCENSORI ED AI COMPONENTI DI SICUREZZA DEGLI ASCENSORI NONCHÉ PER L’ESERCIZIO DEGLI ASCENSORI. (POLITICHE EUROPEE - FUNZIONE PUBBLICA - SVILUPPO ECONOMICO - LAVORO E POLITICHE SOCIALI) Parere, ai sensi dell’articolo 9, comma 3, del decreto legislativo 28 agosto 1997, n. 281.</w:t>
      </w:r>
    </w:p>
    <w:p w:rsidR="0006286C" w:rsidRPr="0006286C" w:rsidRDefault="0006286C" w:rsidP="0006286C">
      <w:pPr>
        <w:rPr>
          <w:b/>
          <w:u w:val="single"/>
        </w:rPr>
      </w:pPr>
      <w:r w:rsidRPr="0006286C">
        <w:rPr>
          <w:b/>
          <w:u w:val="single"/>
        </w:rPr>
        <w:t>Parere Favorevole</w:t>
      </w:r>
    </w:p>
    <w:p w:rsidR="0006286C" w:rsidRDefault="0006286C" w:rsidP="0006286C">
      <w:r>
        <w:t xml:space="preserve"> </w:t>
      </w:r>
    </w:p>
    <w:p w:rsidR="0006286C" w:rsidRDefault="0006286C" w:rsidP="0006286C"/>
    <w:p w:rsidR="0006286C" w:rsidRDefault="0006286C" w:rsidP="0006286C">
      <w:r>
        <w:lastRenderedPageBreak/>
        <w:t>Punto 4) all’</w:t>
      </w:r>
      <w:proofErr w:type="spellStart"/>
      <w:r>
        <w:t>O.d.G.</w:t>
      </w:r>
      <w:proofErr w:type="spellEnd"/>
      <w:r>
        <w:t>:</w:t>
      </w:r>
    </w:p>
    <w:p w:rsidR="0006286C" w:rsidRDefault="0006286C" w:rsidP="0006286C"/>
    <w:p w:rsidR="0006286C" w:rsidRDefault="0006286C" w:rsidP="0006286C">
      <w:pPr>
        <w:jc w:val="both"/>
      </w:pPr>
      <w:r>
        <w:t>DESIGNAZIONE, IN SOSTITUZIONE, DI UN RAPPRESENTANTE REGIONALE IN SENO ALL’“OSSERVATORIO NAZIONALE SULLE POLITICHE DEL TRASPORTO PUBBLICO LOCALE”. (INFRASTRUTTURE E TRASPORTI) Designazione, ai sensi dell'articolo 1, comma 300, della legge 24 dicembre 2007, n. 244.</w:t>
      </w:r>
    </w:p>
    <w:p w:rsidR="0006286C" w:rsidRPr="0006286C" w:rsidRDefault="0006286C" w:rsidP="0006286C">
      <w:pPr>
        <w:rPr>
          <w:b/>
          <w:u w:val="single"/>
        </w:rPr>
      </w:pPr>
      <w:r w:rsidRPr="0006286C">
        <w:rPr>
          <w:b/>
          <w:u w:val="single"/>
        </w:rPr>
        <w:t>Designazione re</w:t>
      </w:r>
      <w:r>
        <w:rPr>
          <w:b/>
          <w:u w:val="single"/>
        </w:rPr>
        <w:t>gionale</w:t>
      </w:r>
    </w:p>
    <w:p w:rsidR="0006286C" w:rsidRDefault="0006286C" w:rsidP="0006286C"/>
    <w:p w:rsidR="0006286C" w:rsidRDefault="0006286C" w:rsidP="0006286C">
      <w:r>
        <w:t>Punto 5) all’</w:t>
      </w:r>
      <w:proofErr w:type="spellStart"/>
      <w:r>
        <w:t>O.d.G.</w:t>
      </w:r>
      <w:proofErr w:type="spellEnd"/>
      <w:r>
        <w:t>:</w:t>
      </w:r>
    </w:p>
    <w:p w:rsidR="0006286C" w:rsidRDefault="0006286C" w:rsidP="0006286C"/>
    <w:p w:rsidR="0006286C" w:rsidRDefault="0006286C" w:rsidP="0006286C">
      <w:pPr>
        <w:jc w:val="both"/>
      </w:pPr>
      <w:r>
        <w:t xml:space="preserve">DESIGNAZIONE DEI RAPPRESENTANTI DELLE REGIONI E DEGLI ENTI LOCALI NEL CONSIGLIO SUPERIORE DEI LAVORI PUBBLICI. (INFRASTRUTTURE E TRASPORTI) Designazione, ai sensi dell’articolo 3, comma 3, </w:t>
      </w:r>
      <w:proofErr w:type="spellStart"/>
      <w:r>
        <w:t>lett</w:t>
      </w:r>
      <w:proofErr w:type="spellEnd"/>
      <w:r>
        <w:t>. d) del Decreto del Presidente della Repubblica 27 aprile 2006, n. 204.</w:t>
      </w:r>
    </w:p>
    <w:p w:rsidR="0006286C" w:rsidRPr="0006286C" w:rsidRDefault="0006286C" w:rsidP="0006286C">
      <w:pPr>
        <w:rPr>
          <w:b/>
          <w:u w:val="single"/>
        </w:rPr>
      </w:pPr>
      <w:r w:rsidRPr="0006286C">
        <w:rPr>
          <w:b/>
          <w:u w:val="single"/>
        </w:rPr>
        <w:t>Designazione resa</w:t>
      </w:r>
    </w:p>
    <w:p w:rsidR="0006286C" w:rsidRDefault="0006286C" w:rsidP="0006286C"/>
    <w:p w:rsidR="0006286C" w:rsidRDefault="0006286C" w:rsidP="0006286C">
      <w:r>
        <w:t>Punto 6) all’</w:t>
      </w:r>
      <w:proofErr w:type="spellStart"/>
      <w:r>
        <w:t>O.d.G.</w:t>
      </w:r>
      <w:proofErr w:type="spellEnd"/>
      <w:r>
        <w:t>:</w:t>
      </w:r>
    </w:p>
    <w:p w:rsidR="0006286C" w:rsidRDefault="0006286C" w:rsidP="0006286C"/>
    <w:p w:rsidR="0006286C" w:rsidRDefault="0006286C" w:rsidP="0006286C">
      <w:pPr>
        <w:jc w:val="both"/>
      </w:pPr>
      <w:r>
        <w:t>INTESA SULLO SCHEMA DI DECRETO DEL PRESIDENTE DEL CONSIGLIO DEI MINISTRI RECANTE L’INDIVIDUAZIONE DI PRINCIPI E CRITERI PER L’ADOZIONE, DA PARTE DELL’AUTORITÀ PER L’ENERGIA ELETTRICA, IL GAS E IL SISTEMA IDRICO, DI DIRETTIVE PER IL CONTENIMENTO DELLA MOROSITÀ DEGLI UTENTI DEL SERVIZIO IDRICO INTEGRATO, AI SENSI DELL’ART. 61, COMMA 1, DELLA LEGGE 28 DICEMBRE 2015, N. 221. (AMBIENTE E TUTELA DEL TERRITORIO E DEL MARE - SVILUPPO ECONOMICO) Intesa ai sensi del richiamato articolo 61, comma 1, della legge n. 221 del 2015.</w:t>
      </w:r>
    </w:p>
    <w:p w:rsidR="0006286C" w:rsidRPr="0006286C" w:rsidRDefault="0006286C" w:rsidP="0006286C">
      <w:pPr>
        <w:jc w:val="both"/>
        <w:rPr>
          <w:b/>
          <w:u w:val="single"/>
        </w:rPr>
      </w:pPr>
      <w:r w:rsidRPr="0006286C">
        <w:rPr>
          <w:b/>
          <w:u w:val="single"/>
        </w:rPr>
        <w:t>Sancita Intesa</w:t>
      </w:r>
    </w:p>
    <w:p w:rsidR="0006286C" w:rsidRDefault="0006286C" w:rsidP="0006286C"/>
    <w:p w:rsidR="0006286C" w:rsidRDefault="0006286C" w:rsidP="0006286C"/>
    <w:p w:rsidR="0006286C" w:rsidRDefault="0006286C" w:rsidP="0006286C">
      <w:r>
        <w:t xml:space="preserve"> Punto 7) all’</w:t>
      </w:r>
      <w:proofErr w:type="spellStart"/>
      <w:r>
        <w:t>O.d.G.</w:t>
      </w:r>
      <w:proofErr w:type="spellEnd"/>
      <w:r>
        <w:t>:</w:t>
      </w:r>
    </w:p>
    <w:p w:rsidR="0006286C" w:rsidRDefault="0006286C" w:rsidP="0006286C"/>
    <w:p w:rsidR="0006286C" w:rsidRDefault="0006286C" w:rsidP="0006286C">
      <w:r>
        <w:t>ACQUISIZIONE DELLE DESIGNAZIONI DI QUATTRO COMPONENTI PER LA COSTITUZIONE DELLA CONSULTA TERRITORIALE PER LE ATTIVITÀ CINEMATOGRAFICHE DI CUI ALL’ARTICOLO 4 DEL DECRETO LEGISLATIVO 22 GENNAIO 2004, N. 28 E ARTICOLO 4 DEL DM 10 FEBBRAIO 2014 RECANTE DISPOSIZIONI PER LA RIDETERMINAZIONE DEI COMPONENTI DEGLI ORGANISMI COLLEGIALI OPERANTI PRESSO LA DIREZIONE GENERALE PER IL CINEMA E LA DIREZIONE GENERALE PER LO SPETTACOLO DAL VIVO. BIENNIO 2016-2018. (BENI E ATTIVITA’ CULTURALI E TURISMO) Acquisizione delle designazioni, ai sensi dell’articolo 9, comma 2, lettera d) del decreto legislativo 28 agosto 1997, n. 281.</w:t>
      </w:r>
    </w:p>
    <w:p w:rsidR="0006286C" w:rsidRDefault="0006286C" w:rsidP="0006286C"/>
    <w:p w:rsidR="0006286C" w:rsidRPr="00FC5BFD" w:rsidRDefault="00FC5BFD" w:rsidP="0006286C">
      <w:pPr>
        <w:rPr>
          <w:b/>
          <w:u w:val="single"/>
        </w:rPr>
      </w:pPr>
      <w:r w:rsidRPr="00FC5BFD">
        <w:rPr>
          <w:b/>
          <w:u w:val="single"/>
        </w:rPr>
        <w:t>Designazioni Regioni e Anci</w:t>
      </w:r>
    </w:p>
    <w:p w:rsidR="0006286C" w:rsidRDefault="0006286C" w:rsidP="0006286C"/>
    <w:p w:rsidR="0006286C" w:rsidRDefault="0006286C" w:rsidP="0006286C">
      <w:r>
        <w:lastRenderedPageBreak/>
        <w:t xml:space="preserve"> Punto 8) all’</w:t>
      </w:r>
      <w:proofErr w:type="spellStart"/>
      <w:r>
        <w:t>O.d.G.</w:t>
      </w:r>
      <w:proofErr w:type="spellEnd"/>
      <w:r>
        <w:t>:</w:t>
      </w:r>
    </w:p>
    <w:p w:rsidR="0006286C" w:rsidRDefault="0006286C" w:rsidP="0006286C"/>
    <w:p w:rsidR="0006286C" w:rsidRDefault="0006286C" w:rsidP="0006286C">
      <w:r>
        <w:t>ACQUISIZIONE DELLE DESIGNAZIONI DI CINQUE COMPONENTI PER COSTITUZIONE DELLA CONSULTA PER LO SPETTACOLO DI CUI ALL’ARTICOLO 1 DEL DPR 14 MAGGIO 2007, N. 89 E ARTICOLO 1 DEL DM 10 FEBBRAIO 2014 RECANTE DISPOSIZIONI PER LA RIDETERMINAZIONE DEL NUMERO DEI COMPONENTI DEGLI ORGANI COLLEGIALI OPERANTI PRESSO LA DIREZIONE GENERALE PER IL CINEMA E LA DIREZIONE GENERALE PER LO SPETTACOLO DAL VIVO. (BENI E ATTIVITA’ CULTURALI E TURISMO) Acquisizione delle designazioni, ai sensi dell’articolo 9, comma 2, lettera d) del decreto legislativo 28 agosto 1997, n. 281.</w:t>
      </w:r>
    </w:p>
    <w:p w:rsidR="00FC5BFD" w:rsidRPr="00FC5BFD" w:rsidRDefault="00FC5BFD" w:rsidP="0006286C">
      <w:pPr>
        <w:rPr>
          <w:b/>
          <w:u w:val="single"/>
        </w:rPr>
      </w:pPr>
      <w:r w:rsidRPr="00FC5BFD">
        <w:rPr>
          <w:b/>
          <w:u w:val="single"/>
        </w:rPr>
        <w:t>Designazioni Regioni e Anci</w:t>
      </w:r>
    </w:p>
    <w:p w:rsidR="0006286C" w:rsidRDefault="0006286C" w:rsidP="0006286C"/>
    <w:p w:rsidR="0006286C" w:rsidRDefault="0006286C" w:rsidP="0006286C">
      <w:r>
        <w:t xml:space="preserve"> Punto 9) all’</w:t>
      </w:r>
      <w:proofErr w:type="spellStart"/>
      <w:r>
        <w:t>O.d.G.</w:t>
      </w:r>
      <w:proofErr w:type="spellEnd"/>
      <w:r>
        <w:t>:</w:t>
      </w:r>
    </w:p>
    <w:p w:rsidR="0006286C" w:rsidRDefault="0006286C" w:rsidP="0006286C"/>
    <w:p w:rsidR="0006286C" w:rsidRDefault="0006286C" w:rsidP="0006286C">
      <w:r>
        <w:t>PROBLEMATICHE CONCERNENTI LA PROCEDURA DI RIVALSA A CARICO DELLE AMMINISTRAZIONI RESPONSABILI DELLE SANZIONI INFLITTE ALL’ITALIA DALLA CORTE DI GIUSTIZIA EUROPEA CON SENTENZA DEL 2 DICEMBRE 2014 (CAUSA C-196/13), PER VIOLAZIONI DELLA NORMATIVA IN MATERIA DI RIFIUTI (DISCARICHE ABUSIVE), AI SENSI DELL’ART. 43, COMMA 9BIS, DELLA LEGGE N. 234 DEL 2012. (ECONOMIA E FINANZE - AMBIENTE E TUTELA DEL TERRITORIO E DEL MARE)</w:t>
      </w:r>
    </w:p>
    <w:p w:rsidR="00FC5BFD" w:rsidRPr="00FC5BFD" w:rsidRDefault="00FC5BFD" w:rsidP="0006286C">
      <w:pPr>
        <w:rPr>
          <w:b/>
          <w:u w:val="single"/>
        </w:rPr>
      </w:pPr>
      <w:r w:rsidRPr="00FC5BFD">
        <w:rPr>
          <w:b/>
          <w:u w:val="single"/>
        </w:rPr>
        <w:t>Disponibilità ad aprire un tavolo tecnico per esaminare i casi anomali</w:t>
      </w:r>
    </w:p>
    <w:p w:rsidR="0006286C" w:rsidRDefault="0006286C" w:rsidP="0006286C"/>
    <w:p w:rsidR="0006286C" w:rsidRDefault="0006286C" w:rsidP="0006286C">
      <w:r>
        <w:t>Punto 10) all’</w:t>
      </w:r>
      <w:proofErr w:type="spellStart"/>
      <w:r>
        <w:t>O.d.G.</w:t>
      </w:r>
      <w:proofErr w:type="spellEnd"/>
      <w:r>
        <w:t>:</w:t>
      </w:r>
    </w:p>
    <w:p w:rsidR="0006286C" w:rsidRDefault="0006286C" w:rsidP="0006286C"/>
    <w:p w:rsidR="0006286C" w:rsidRDefault="0006286C" w:rsidP="0006286C">
      <w:r>
        <w:t>APPROVAZIONE DEL CALENDARIO DELLE SEDUTE PER IL PERIODO AGOSTO - DICEMBRE 2016.</w:t>
      </w:r>
    </w:p>
    <w:p w:rsidR="00FC5BFD" w:rsidRPr="00FC5BFD" w:rsidRDefault="00FC5BFD" w:rsidP="0006286C">
      <w:pPr>
        <w:rPr>
          <w:b/>
          <w:u w:val="single"/>
        </w:rPr>
      </w:pPr>
      <w:r>
        <w:rPr>
          <w:b/>
          <w:u w:val="single"/>
        </w:rPr>
        <w:t>Richieste modifica ANCI</w:t>
      </w:r>
    </w:p>
    <w:p w:rsidR="0006286C" w:rsidRDefault="0006286C" w:rsidP="0006286C"/>
    <w:p w:rsidR="0006286C" w:rsidRDefault="0006286C" w:rsidP="0006286C">
      <w:r>
        <w:t>Punto 11) all’</w:t>
      </w:r>
      <w:proofErr w:type="spellStart"/>
      <w:r>
        <w:t>O.d.G.</w:t>
      </w:r>
      <w:proofErr w:type="spellEnd"/>
      <w:r>
        <w:t>:</w:t>
      </w:r>
    </w:p>
    <w:p w:rsidR="0006286C" w:rsidRDefault="0006286C" w:rsidP="0006286C">
      <w:r>
        <w:t xml:space="preserve"> </w:t>
      </w:r>
    </w:p>
    <w:p w:rsidR="0006286C" w:rsidRDefault="0006286C" w:rsidP="0006286C">
      <w:r>
        <w:t>PARERE SUL PIANO NAZIONALE ANTICORRUZIONE (PNA) 2016. (AUTORITA’ NAZIONALE ANTICORRUZIONE)</w:t>
      </w:r>
    </w:p>
    <w:p w:rsidR="0006286C" w:rsidRDefault="0006286C" w:rsidP="0006286C">
      <w:r>
        <w:t>Parere, ai sensi dell’articolo 1, comma 2-bis, della legge 6 novembre 2012, n. 190, introdotto dall’articolo 41, comma 1, lettera b) del decreto legislativo 25 maggio 2016, n. 97.</w:t>
      </w:r>
    </w:p>
    <w:p w:rsidR="00FC5BFD" w:rsidRPr="00FC5BFD" w:rsidRDefault="00FC5BFD" w:rsidP="0006286C">
      <w:pPr>
        <w:rPr>
          <w:b/>
          <w:u w:val="single"/>
        </w:rPr>
      </w:pPr>
      <w:r>
        <w:rPr>
          <w:b/>
          <w:u w:val="single"/>
        </w:rPr>
        <w:t>Parere favo</w:t>
      </w:r>
      <w:r w:rsidRPr="00FC5BFD">
        <w:rPr>
          <w:b/>
          <w:u w:val="single"/>
        </w:rPr>
        <w:t>revole</w:t>
      </w:r>
    </w:p>
    <w:p w:rsidR="0006286C" w:rsidRDefault="0006286C" w:rsidP="0006286C">
      <w:r>
        <w:t xml:space="preserve"> </w:t>
      </w:r>
    </w:p>
    <w:p w:rsidR="0006286C" w:rsidRDefault="0006286C" w:rsidP="0006286C">
      <w:r>
        <w:t>Punto 12) all’</w:t>
      </w:r>
      <w:proofErr w:type="spellStart"/>
      <w:r>
        <w:t>O.d.G.</w:t>
      </w:r>
      <w:proofErr w:type="spellEnd"/>
      <w:r>
        <w:t>:</w:t>
      </w:r>
    </w:p>
    <w:p w:rsidR="0006286C" w:rsidRDefault="0006286C" w:rsidP="0006286C">
      <w:r>
        <w:t xml:space="preserve"> </w:t>
      </w:r>
    </w:p>
    <w:p w:rsidR="0006286C" w:rsidRDefault="0006286C" w:rsidP="0006286C">
      <w:r>
        <w:t xml:space="preserve">INTESA, AI SENSI DELL’ARTICOLO 8, COMMA 6, DELLA LEGGE 5 GIUGNO 2003, N. 131, TRA IL GOVERNO, REGIONI, PROVINCE AUTONOME DI TRENTO E BOLZANO E GLI ENTI LOCALI SULLA RIPARTIZIONE PER L’ANNO 2016 DEL “FONDO NAZIONALE PER LE POLITICHE GIOVANILI DI CUI ALL’ART. 19, COMMA 2, DEL </w:t>
      </w:r>
      <w:r>
        <w:lastRenderedPageBreak/>
        <w:t>DECRETO LEGGE 4 LUGLIO 2006, N. 223, CONVERTITO, CON MODIFICAZIONI, DALLA LEGGE 4 AGOSTO 2006, N. 248”. (PRESIDENZA CONSIGLIO DEI MINISTRI)</w:t>
      </w:r>
    </w:p>
    <w:p w:rsidR="0006286C" w:rsidRDefault="0006286C" w:rsidP="0006286C">
      <w:r>
        <w:t>Intesa, ai sensi dell’articolo 8, comma 6, della legge 5 giugno 2003, n. 131.</w:t>
      </w:r>
    </w:p>
    <w:p w:rsidR="00FC5BFD" w:rsidRDefault="00FC5BFD" w:rsidP="0006286C"/>
    <w:p w:rsidR="00FC5BFD" w:rsidRPr="00FC5BFD" w:rsidRDefault="00FC5BFD" w:rsidP="0006286C">
      <w:pPr>
        <w:rPr>
          <w:b/>
          <w:u w:val="single"/>
        </w:rPr>
      </w:pPr>
      <w:r w:rsidRPr="00FC5BFD">
        <w:rPr>
          <w:b/>
          <w:u w:val="single"/>
        </w:rPr>
        <w:t>Sancita Intesa</w:t>
      </w:r>
    </w:p>
    <w:p w:rsidR="0006286C" w:rsidRDefault="0006286C" w:rsidP="0006286C">
      <w:r>
        <w:t xml:space="preserve"> </w:t>
      </w:r>
    </w:p>
    <w:p w:rsidR="0006286C" w:rsidRDefault="0006286C" w:rsidP="0006286C">
      <w:r>
        <w:t xml:space="preserve"> </w:t>
      </w:r>
    </w:p>
    <w:p w:rsidR="0006286C" w:rsidRDefault="0006286C" w:rsidP="0006286C">
      <w:r>
        <w:t>Punto 13) all’</w:t>
      </w:r>
      <w:proofErr w:type="spellStart"/>
      <w:r>
        <w:t>O.d.G.</w:t>
      </w:r>
      <w:proofErr w:type="spellEnd"/>
      <w:r>
        <w:t>:</w:t>
      </w:r>
    </w:p>
    <w:p w:rsidR="0006286C" w:rsidRDefault="0006286C" w:rsidP="0006286C">
      <w:r>
        <w:t xml:space="preserve"> </w:t>
      </w:r>
    </w:p>
    <w:p w:rsidR="0006286C" w:rsidRDefault="0006286C" w:rsidP="0006286C">
      <w:r>
        <w:t>PARERE SULLO SCHEMA DI DECRETO DEL MINISTRO DELL’INTERNO, AI SENSI DELL’ARTICOLO 1 SEXIES DEL DECRETO-LEGGE 30 DICEMBRE 1989, N. 416, CONVERTITO DALLA LEGGE 28 FEBBRAIO 1990, N. 39, CONCERNENTE IL SISTEMA DI ACCESSO DA PARTE DEGLI ENTI LOCALI AL CONTRIBUTO DEL FONDO NAZIONALE PER LE POLITICHE E I SERVIZI DELL’ASILO (FNPSA). (INTERNO)</w:t>
      </w:r>
    </w:p>
    <w:p w:rsidR="0006286C" w:rsidRDefault="0006286C" w:rsidP="0006286C">
      <w:r>
        <w:t xml:space="preserve">Parere, ai sensi dell’articolo 1 </w:t>
      </w:r>
      <w:proofErr w:type="spellStart"/>
      <w:r>
        <w:t>sexies</w:t>
      </w:r>
      <w:proofErr w:type="spellEnd"/>
      <w:r>
        <w:t xml:space="preserve"> del decreto-legge 30 dicembre 1989, n. 416, convertito dalla legge 28 febbraio 1990, n. 39.</w:t>
      </w:r>
    </w:p>
    <w:p w:rsidR="00FC5BFD" w:rsidRDefault="00FC5BFD" w:rsidP="0006286C"/>
    <w:p w:rsidR="00FC5BFD" w:rsidRPr="00FC5BFD" w:rsidRDefault="00FC5BFD" w:rsidP="0006286C">
      <w:pPr>
        <w:rPr>
          <w:b/>
          <w:u w:val="single"/>
        </w:rPr>
      </w:pPr>
      <w:r w:rsidRPr="00FC5BFD">
        <w:rPr>
          <w:b/>
          <w:u w:val="single"/>
        </w:rPr>
        <w:t>RINVIO</w:t>
      </w:r>
    </w:p>
    <w:p w:rsidR="0006286C" w:rsidRDefault="0006286C" w:rsidP="0006286C">
      <w:r>
        <w:t xml:space="preserve"> </w:t>
      </w:r>
    </w:p>
    <w:p w:rsidR="0006286C" w:rsidRDefault="0006286C" w:rsidP="0006286C">
      <w:r>
        <w:t xml:space="preserve"> </w:t>
      </w:r>
    </w:p>
    <w:p w:rsidR="0006286C" w:rsidRDefault="0006286C" w:rsidP="0006286C">
      <w:r>
        <w:t>Punto 14) all’</w:t>
      </w:r>
      <w:proofErr w:type="spellStart"/>
      <w:r>
        <w:t>O.d.G.</w:t>
      </w:r>
      <w:proofErr w:type="spellEnd"/>
      <w:r>
        <w:t>:</w:t>
      </w:r>
    </w:p>
    <w:p w:rsidR="0006286C" w:rsidRDefault="0006286C" w:rsidP="0006286C">
      <w:r>
        <w:t xml:space="preserve"> </w:t>
      </w:r>
    </w:p>
    <w:p w:rsidR="0006286C" w:rsidRDefault="0006286C" w:rsidP="0006286C">
      <w:r>
        <w:t>PRESA D’ATTO DELL’AGGIORNAMENTO DELL’AGENDA PER LA SEMPLIFICAZIONE PER IL TRIENNIO 2015-2017, AI SENSI DELL’ARTICOLO 1 DELL’ACCORDO ATTO REP. N. 144/CU DEL 13 NOVEMBRE 2014 DELLA CONFERENZA UNIFICATA. (PUBBLICA AMMINISTRAZIONE E SEMPLIFICAZIONE)</w:t>
      </w:r>
    </w:p>
    <w:p w:rsidR="0006286C" w:rsidRDefault="0006286C" w:rsidP="0006286C">
      <w:r>
        <w:t>Presa d’atto, ai sensi dell’articolo 1, comma 2, dell’Accordo atto rep. n. 144/CU del 13 novembre 2014.</w:t>
      </w:r>
    </w:p>
    <w:p w:rsidR="00FC5BFD" w:rsidRPr="00FC5BFD" w:rsidRDefault="00FC5BFD" w:rsidP="0006286C">
      <w:pPr>
        <w:rPr>
          <w:b/>
          <w:u w:val="single"/>
        </w:rPr>
      </w:pPr>
      <w:bookmarkStart w:id="0" w:name="_GoBack"/>
      <w:r w:rsidRPr="00FC5BFD">
        <w:rPr>
          <w:b/>
          <w:u w:val="single"/>
        </w:rPr>
        <w:t>Presa d’Atto</w:t>
      </w:r>
    </w:p>
    <w:bookmarkEnd w:id="0"/>
    <w:p w:rsidR="006F3009" w:rsidRDefault="00FC5BFD"/>
    <w:sectPr w:rsidR="006F30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6C"/>
    <w:rsid w:val="0006286C"/>
    <w:rsid w:val="003E3074"/>
    <w:rsid w:val="00770B96"/>
    <w:rsid w:val="00FC5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656C"/>
  <w15:chartTrackingRefBased/>
  <w15:docId w15:val="{E2BBCB60-2D09-4264-95A3-F98B442A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972</Words>
  <Characters>5543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Claudia Giovannini</cp:lastModifiedBy>
  <cp:revision>1</cp:revision>
  <dcterms:created xsi:type="dcterms:W3CDTF">2016-07-21T13:38:00Z</dcterms:created>
  <dcterms:modified xsi:type="dcterms:W3CDTF">2016-07-21T13:54:00Z</dcterms:modified>
</cp:coreProperties>
</file>